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49DB4" w14:textId="77777777" w:rsidR="00B642FA" w:rsidRDefault="00810892" w:rsidP="00774ED8">
      <w:pPr>
        <w:jc w:val="center"/>
        <w:rPr>
          <w:rFonts w:asciiTheme="majorHAnsi" w:hAnsiTheme="majorHAnsi"/>
          <w:b/>
          <w:szCs w:val="22"/>
        </w:rPr>
      </w:pPr>
      <w:r w:rsidRPr="00774ED8">
        <w:rPr>
          <w:rFonts w:asciiTheme="majorHAnsi" w:hAnsiTheme="majorHAnsi"/>
          <w:b/>
          <w:szCs w:val="22"/>
        </w:rPr>
        <w:t>Reinvestment</w:t>
      </w:r>
      <w:r w:rsidR="00F87146" w:rsidRPr="00774ED8">
        <w:rPr>
          <w:rFonts w:asciiTheme="majorHAnsi" w:hAnsiTheme="majorHAnsi"/>
          <w:b/>
          <w:szCs w:val="22"/>
        </w:rPr>
        <w:t xml:space="preserve"> Small Working Group</w:t>
      </w:r>
    </w:p>
    <w:p w14:paraId="024CED0C" w14:textId="752AE373" w:rsidR="00F87146" w:rsidRPr="00774ED8" w:rsidRDefault="00F87146" w:rsidP="00774ED8">
      <w:pPr>
        <w:jc w:val="center"/>
        <w:rPr>
          <w:rFonts w:asciiTheme="majorHAnsi" w:hAnsiTheme="majorHAnsi"/>
          <w:b/>
          <w:szCs w:val="22"/>
        </w:rPr>
      </w:pPr>
      <w:r w:rsidRPr="00774ED8">
        <w:rPr>
          <w:rFonts w:asciiTheme="majorHAnsi" w:hAnsiTheme="majorHAnsi"/>
          <w:b/>
          <w:szCs w:val="22"/>
        </w:rPr>
        <w:t>Report to GSTHW 2018</w:t>
      </w:r>
    </w:p>
    <w:p w14:paraId="39FDDA12" w14:textId="5AA3C951" w:rsidR="00F87146" w:rsidRPr="006A5576" w:rsidRDefault="00F87146">
      <w:pPr>
        <w:rPr>
          <w:rFonts w:asciiTheme="majorHAnsi" w:hAnsiTheme="majorHAnsi"/>
          <w:b/>
          <w:sz w:val="22"/>
          <w:szCs w:val="22"/>
          <w:u w:val="single"/>
        </w:rPr>
      </w:pPr>
    </w:p>
    <w:p w14:paraId="5FAFFE15" w14:textId="130C96F3" w:rsidR="00DE08D1" w:rsidRPr="00B642FA" w:rsidRDefault="00DE08D1">
      <w:pPr>
        <w:rPr>
          <w:rFonts w:asciiTheme="majorHAnsi" w:hAnsiTheme="majorHAnsi"/>
          <w:b/>
          <w:sz w:val="22"/>
          <w:szCs w:val="22"/>
        </w:rPr>
      </w:pPr>
      <w:r w:rsidRPr="00B642FA">
        <w:rPr>
          <w:rFonts w:asciiTheme="majorHAnsi" w:hAnsiTheme="majorHAnsi"/>
          <w:b/>
          <w:sz w:val="22"/>
          <w:szCs w:val="22"/>
        </w:rPr>
        <w:t>Background 2014-16</w:t>
      </w:r>
    </w:p>
    <w:p w14:paraId="586F0E07" w14:textId="34669D5E" w:rsidR="00F87146" w:rsidRPr="006A5576" w:rsidRDefault="00F87146" w:rsidP="00B60D94">
      <w:pPr>
        <w:jc w:val="both"/>
        <w:rPr>
          <w:rFonts w:asciiTheme="majorHAnsi" w:hAnsiTheme="majorHAnsi"/>
          <w:sz w:val="22"/>
          <w:szCs w:val="22"/>
        </w:rPr>
      </w:pPr>
      <w:r w:rsidRPr="006A5576">
        <w:rPr>
          <w:rFonts w:asciiTheme="majorHAnsi" w:hAnsiTheme="majorHAnsi"/>
          <w:sz w:val="22"/>
          <w:szCs w:val="22"/>
        </w:rPr>
        <w:t>GSTHW 2014’s Motion 22 required Church trusts and other entities to divest from fossil fuel</w:t>
      </w:r>
      <w:r w:rsidR="00DE08D1" w:rsidRPr="006A5576">
        <w:rPr>
          <w:rFonts w:asciiTheme="majorHAnsi" w:hAnsiTheme="majorHAnsi"/>
          <w:sz w:val="22"/>
          <w:szCs w:val="22"/>
        </w:rPr>
        <w:t xml:space="preserve"> investments</w:t>
      </w:r>
      <w:r w:rsidRPr="006A5576">
        <w:rPr>
          <w:rFonts w:asciiTheme="majorHAnsi" w:hAnsiTheme="majorHAnsi"/>
          <w:sz w:val="22"/>
          <w:szCs w:val="22"/>
        </w:rPr>
        <w:t>, and to seek ways to reinvest the proceeds in climate change responses, particularly in the Diocese of Polynesia. GS Standing Committee established this SWG to undertake the work.</w:t>
      </w:r>
    </w:p>
    <w:p w14:paraId="57F9B2B6" w14:textId="2149D92B" w:rsidR="00F87146" w:rsidRPr="006A5576" w:rsidRDefault="00F87146" w:rsidP="00B60D94">
      <w:pPr>
        <w:jc w:val="both"/>
        <w:rPr>
          <w:rFonts w:asciiTheme="majorHAnsi" w:hAnsiTheme="majorHAnsi"/>
          <w:sz w:val="22"/>
          <w:szCs w:val="22"/>
        </w:rPr>
      </w:pPr>
    </w:p>
    <w:p w14:paraId="291D136D" w14:textId="7E2A891E" w:rsidR="00F87146" w:rsidRPr="006A5576" w:rsidRDefault="00DE08D1" w:rsidP="00B60D94">
      <w:pPr>
        <w:jc w:val="both"/>
        <w:rPr>
          <w:rFonts w:asciiTheme="majorHAnsi" w:hAnsiTheme="majorHAnsi"/>
          <w:sz w:val="22"/>
          <w:szCs w:val="22"/>
        </w:rPr>
      </w:pPr>
      <w:r w:rsidRPr="006A5576">
        <w:rPr>
          <w:rFonts w:asciiTheme="majorHAnsi" w:hAnsiTheme="majorHAnsi"/>
          <w:sz w:val="22"/>
          <w:szCs w:val="22"/>
        </w:rPr>
        <w:t>The SWG</w:t>
      </w:r>
      <w:r w:rsidR="00F87146" w:rsidRPr="006A5576">
        <w:rPr>
          <w:rFonts w:asciiTheme="majorHAnsi" w:hAnsiTheme="majorHAnsi"/>
          <w:sz w:val="22"/>
          <w:szCs w:val="22"/>
        </w:rPr>
        <w:t xml:space="preserve"> reported back to GSTHW 2016 that good progress was being made on divestment; but </w:t>
      </w:r>
      <w:r w:rsidRPr="006A5576">
        <w:rPr>
          <w:rFonts w:asciiTheme="majorHAnsi" w:hAnsiTheme="majorHAnsi"/>
          <w:sz w:val="22"/>
          <w:szCs w:val="22"/>
        </w:rPr>
        <w:t xml:space="preserve">we reported that </w:t>
      </w:r>
      <w:r w:rsidR="00F87146" w:rsidRPr="006A5576">
        <w:rPr>
          <w:rFonts w:asciiTheme="majorHAnsi" w:hAnsiTheme="majorHAnsi"/>
          <w:sz w:val="22"/>
          <w:szCs w:val="22"/>
        </w:rPr>
        <w:t xml:space="preserve">reinvestment in </w:t>
      </w:r>
      <w:r w:rsidRPr="006A5576">
        <w:rPr>
          <w:rFonts w:asciiTheme="majorHAnsi" w:hAnsiTheme="majorHAnsi"/>
          <w:sz w:val="22"/>
          <w:szCs w:val="22"/>
        </w:rPr>
        <w:t>climate change responses such as native bush and other forest regeneration projects (as ways to capture and store carbon from the atmosphere), renewable energy and other clean tech projects were still too difficult and uncertain for trusts to engage in.</w:t>
      </w:r>
    </w:p>
    <w:p w14:paraId="5A5A92FF" w14:textId="5FC63021" w:rsidR="00DE08D1" w:rsidRPr="006A5576" w:rsidRDefault="00DE08D1" w:rsidP="00B60D94">
      <w:pPr>
        <w:jc w:val="both"/>
        <w:rPr>
          <w:rFonts w:asciiTheme="majorHAnsi" w:hAnsiTheme="majorHAnsi"/>
          <w:sz w:val="22"/>
          <w:szCs w:val="22"/>
        </w:rPr>
      </w:pPr>
    </w:p>
    <w:p w14:paraId="5131469E" w14:textId="2C5578D7" w:rsidR="00DE08D1" w:rsidRPr="006A5576" w:rsidRDefault="00DE08D1" w:rsidP="00B60D94">
      <w:pPr>
        <w:jc w:val="both"/>
        <w:rPr>
          <w:rFonts w:asciiTheme="majorHAnsi" w:hAnsiTheme="majorHAnsi"/>
          <w:sz w:val="22"/>
          <w:szCs w:val="22"/>
        </w:rPr>
      </w:pPr>
      <w:r w:rsidRPr="006A5576">
        <w:rPr>
          <w:rFonts w:asciiTheme="majorHAnsi" w:hAnsiTheme="majorHAnsi"/>
          <w:sz w:val="22"/>
          <w:szCs w:val="22"/>
        </w:rPr>
        <w:t>But as an interim measure, the SWG proposed that GSTHW off-set all the carbon generated by air travel of people attending its meetings. It would do this by buying the requisite credits in carbon sequestration projects; the SWG also offered to keep a watching brief on the development of “green investments</w:t>
      </w:r>
      <w:r w:rsidR="00B60D94" w:rsidRPr="006A5576">
        <w:rPr>
          <w:rFonts w:asciiTheme="majorHAnsi" w:hAnsiTheme="majorHAnsi"/>
          <w:sz w:val="22"/>
          <w:szCs w:val="22"/>
        </w:rPr>
        <w:t>.</w:t>
      </w:r>
      <w:r w:rsidRPr="006A5576">
        <w:rPr>
          <w:rFonts w:asciiTheme="majorHAnsi" w:hAnsiTheme="majorHAnsi"/>
          <w:sz w:val="22"/>
          <w:szCs w:val="22"/>
        </w:rPr>
        <w:t>” GS approved both recommendations.</w:t>
      </w:r>
    </w:p>
    <w:p w14:paraId="6248F515" w14:textId="23EF0E68" w:rsidR="00DE08D1" w:rsidRPr="006A5576" w:rsidRDefault="00DE08D1">
      <w:pPr>
        <w:rPr>
          <w:rFonts w:asciiTheme="majorHAnsi" w:hAnsiTheme="majorHAnsi"/>
          <w:sz w:val="22"/>
          <w:szCs w:val="22"/>
        </w:rPr>
      </w:pPr>
    </w:p>
    <w:p w14:paraId="25087537" w14:textId="3EB29E41" w:rsidR="00DE08D1" w:rsidRPr="00D54345" w:rsidRDefault="00D54345">
      <w:pPr>
        <w:rPr>
          <w:rFonts w:asciiTheme="majorHAnsi" w:hAnsiTheme="majorHAnsi"/>
          <w:b/>
          <w:sz w:val="22"/>
          <w:szCs w:val="22"/>
        </w:rPr>
      </w:pPr>
      <w:r>
        <w:rPr>
          <w:rFonts w:asciiTheme="majorHAnsi" w:hAnsiTheme="majorHAnsi"/>
          <w:b/>
          <w:sz w:val="22"/>
          <w:szCs w:val="22"/>
        </w:rPr>
        <w:t>Progress 2016-18</w:t>
      </w:r>
    </w:p>
    <w:p w14:paraId="66A57090" w14:textId="429D5118" w:rsidR="00DE08D1" w:rsidRPr="006A5576" w:rsidRDefault="00DE08D1" w:rsidP="00B60D94">
      <w:pPr>
        <w:jc w:val="both"/>
        <w:rPr>
          <w:rFonts w:asciiTheme="majorHAnsi" w:hAnsiTheme="majorHAnsi"/>
          <w:sz w:val="22"/>
          <w:szCs w:val="22"/>
        </w:rPr>
      </w:pPr>
      <w:r w:rsidRPr="006A5576">
        <w:rPr>
          <w:rFonts w:asciiTheme="majorHAnsi" w:hAnsiTheme="majorHAnsi"/>
          <w:sz w:val="22"/>
          <w:szCs w:val="22"/>
        </w:rPr>
        <w:t>Given these two tasks could be readily handled by one person, this author became the sole member of the SWG.</w:t>
      </w:r>
    </w:p>
    <w:p w14:paraId="283CE69A" w14:textId="43677677" w:rsidR="00DE08D1" w:rsidRPr="006A5576" w:rsidRDefault="00DE08D1">
      <w:pPr>
        <w:rPr>
          <w:rFonts w:asciiTheme="majorHAnsi" w:hAnsiTheme="majorHAnsi"/>
          <w:sz w:val="22"/>
          <w:szCs w:val="22"/>
        </w:rPr>
      </w:pPr>
    </w:p>
    <w:p w14:paraId="733888DF" w14:textId="3165E41B" w:rsidR="00DE08D1" w:rsidRPr="006A5576" w:rsidRDefault="00DE08D1" w:rsidP="00B60D94">
      <w:pPr>
        <w:jc w:val="both"/>
        <w:rPr>
          <w:rFonts w:asciiTheme="majorHAnsi" w:hAnsiTheme="majorHAnsi"/>
          <w:sz w:val="22"/>
          <w:szCs w:val="22"/>
        </w:rPr>
      </w:pPr>
      <w:r w:rsidRPr="006A5576">
        <w:rPr>
          <w:rFonts w:asciiTheme="majorHAnsi" w:hAnsiTheme="majorHAnsi"/>
          <w:sz w:val="22"/>
          <w:szCs w:val="22"/>
        </w:rPr>
        <w:t xml:space="preserve">The first step was to set up in the General Synod Office a simple system for collecting data on flights. </w:t>
      </w:r>
      <w:r w:rsidR="00562BF7" w:rsidRPr="006A5576">
        <w:rPr>
          <w:rFonts w:asciiTheme="majorHAnsi" w:hAnsiTheme="majorHAnsi"/>
          <w:sz w:val="22"/>
          <w:szCs w:val="22"/>
        </w:rPr>
        <w:t>I’m grateful</w:t>
      </w:r>
      <w:r w:rsidR="00AB3C77" w:rsidRPr="006A5576">
        <w:rPr>
          <w:rFonts w:asciiTheme="majorHAnsi" w:hAnsiTheme="majorHAnsi"/>
          <w:sz w:val="22"/>
          <w:szCs w:val="22"/>
        </w:rPr>
        <w:t xml:space="preserve"> on this for t</w:t>
      </w:r>
      <w:r w:rsidR="00562BF7" w:rsidRPr="006A5576">
        <w:rPr>
          <w:rFonts w:asciiTheme="majorHAnsi" w:hAnsiTheme="majorHAnsi"/>
          <w:sz w:val="22"/>
          <w:szCs w:val="22"/>
        </w:rPr>
        <w:t xml:space="preserve">he guidance of General Secretary </w:t>
      </w:r>
      <w:r w:rsidR="00B0044F" w:rsidRPr="006A5576">
        <w:rPr>
          <w:rFonts w:asciiTheme="majorHAnsi" w:hAnsiTheme="majorHAnsi"/>
          <w:sz w:val="22"/>
          <w:szCs w:val="22"/>
        </w:rPr>
        <w:t xml:space="preserve">Rev’d </w:t>
      </w:r>
      <w:r w:rsidR="00562BF7" w:rsidRPr="006A5576">
        <w:rPr>
          <w:rFonts w:asciiTheme="majorHAnsi" w:hAnsiTheme="majorHAnsi"/>
          <w:sz w:val="22"/>
          <w:szCs w:val="22"/>
        </w:rPr>
        <w:t xml:space="preserve">Michael Hughes and </w:t>
      </w:r>
      <w:r w:rsidR="00AB3C77" w:rsidRPr="006A5576">
        <w:rPr>
          <w:rFonts w:asciiTheme="majorHAnsi" w:hAnsiTheme="majorHAnsi"/>
          <w:sz w:val="22"/>
          <w:szCs w:val="22"/>
        </w:rPr>
        <w:t>the work of his colleague</w:t>
      </w:r>
      <w:r w:rsidR="00562BF7" w:rsidRPr="006A5576">
        <w:rPr>
          <w:rFonts w:asciiTheme="majorHAnsi" w:hAnsiTheme="majorHAnsi"/>
          <w:sz w:val="22"/>
          <w:szCs w:val="22"/>
        </w:rPr>
        <w:t xml:space="preserve"> Marissa A</w:t>
      </w:r>
      <w:r w:rsidR="00AB3C77" w:rsidRPr="006A5576">
        <w:rPr>
          <w:rFonts w:asciiTheme="majorHAnsi" w:hAnsiTheme="majorHAnsi"/>
          <w:sz w:val="22"/>
          <w:szCs w:val="22"/>
        </w:rPr>
        <w:t>lix</w:t>
      </w:r>
      <w:r w:rsidR="00562BF7" w:rsidRPr="006A5576">
        <w:rPr>
          <w:rFonts w:asciiTheme="majorHAnsi" w:hAnsiTheme="majorHAnsi"/>
          <w:sz w:val="22"/>
          <w:szCs w:val="22"/>
        </w:rPr>
        <w:t xml:space="preserve">. </w:t>
      </w:r>
      <w:r w:rsidRPr="006A5576">
        <w:rPr>
          <w:rFonts w:asciiTheme="majorHAnsi" w:hAnsiTheme="majorHAnsi"/>
          <w:sz w:val="22"/>
          <w:szCs w:val="22"/>
        </w:rPr>
        <w:t xml:space="preserve">This is a straightforward task, and increasingly </w:t>
      </w:r>
      <w:r w:rsidR="00562BF7" w:rsidRPr="006A5576">
        <w:rPr>
          <w:rFonts w:asciiTheme="majorHAnsi" w:hAnsiTheme="majorHAnsi"/>
          <w:sz w:val="22"/>
          <w:szCs w:val="22"/>
        </w:rPr>
        <w:t xml:space="preserve">so because more </w:t>
      </w:r>
      <w:r w:rsidRPr="006A5576">
        <w:rPr>
          <w:rFonts w:asciiTheme="majorHAnsi" w:hAnsiTheme="majorHAnsi"/>
          <w:sz w:val="22"/>
          <w:szCs w:val="22"/>
        </w:rPr>
        <w:t xml:space="preserve">airlines and travel agents are generating the required data. </w:t>
      </w:r>
    </w:p>
    <w:p w14:paraId="555622DF" w14:textId="64849688" w:rsidR="00562BF7" w:rsidRPr="006A5576" w:rsidRDefault="00562BF7">
      <w:pPr>
        <w:rPr>
          <w:rFonts w:asciiTheme="majorHAnsi" w:hAnsiTheme="majorHAnsi"/>
          <w:sz w:val="22"/>
          <w:szCs w:val="22"/>
        </w:rPr>
      </w:pPr>
    </w:p>
    <w:p w14:paraId="4D8FD139" w14:textId="47BB24A9" w:rsidR="00562BF7" w:rsidRPr="006A5576" w:rsidRDefault="00562BF7" w:rsidP="00B60D94">
      <w:pPr>
        <w:jc w:val="both"/>
        <w:rPr>
          <w:rFonts w:asciiTheme="majorHAnsi" w:hAnsiTheme="majorHAnsi"/>
          <w:sz w:val="22"/>
          <w:szCs w:val="22"/>
        </w:rPr>
      </w:pPr>
      <w:r w:rsidRPr="006A5576">
        <w:rPr>
          <w:rFonts w:asciiTheme="majorHAnsi" w:hAnsiTheme="majorHAnsi"/>
          <w:sz w:val="22"/>
          <w:szCs w:val="22"/>
        </w:rPr>
        <w:t>The second step was to find a carbon off-setting project that met three key criteria:</w:t>
      </w:r>
    </w:p>
    <w:p w14:paraId="717A46ED" w14:textId="7AFFE2A3" w:rsidR="00562BF7" w:rsidRPr="006A5576" w:rsidRDefault="00562BF7">
      <w:pPr>
        <w:rPr>
          <w:rFonts w:asciiTheme="majorHAnsi" w:hAnsiTheme="majorHAnsi"/>
          <w:sz w:val="22"/>
          <w:szCs w:val="22"/>
        </w:rPr>
      </w:pPr>
    </w:p>
    <w:p w14:paraId="45A680D3" w14:textId="2EABF3A1" w:rsidR="00562BF7" w:rsidRPr="006A5576" w:rsidRDefault="00562BF7" w:rsidP="00926E3B">
      <w:pPr>
        <w:pStyle w:val="ListParagraph"/>
        <w:numPr>
          <w:ilvl w:val="0"/>
          <w:numId w:val="1"/>
        </w:numPr>
        <w:ind w:hanging="720"/>
        <w:jc w:val="both"/>
        <w:rPr>
          <w:rFonts w:asciiTheme="majorHAnsi" w:hAnsiTheme="majorHAnsi"/>
          <w:sz w:val="22"/>
          <w:szCs w:val="22"/>
        </w:rPr>
      </w:pPr>
      <w:r w:rsidRPr="006A5576">
        <w:rPr>
          <w:rFonts w:asciiTheme="majorHAnsi" w:hAnsiTheme="majorHAnsi"/>
          <w:sz w:val="22"/>
          <w:szCs w:val="22"/>
        </w:rPr>
        <w:t>It would sequester carbon by, for example, reforestation. This ensures existing carbon is removed from the atmosphere. It would also likely carry co-benefits. For example, the money the project receives for its credits often largely flows into community development work such as taking care of the forest or in establishing allied work. In contrast, a hydro-electric scheme or other form of clean electricity means no new carbon is emitted (compared with electricity generated by fossil fuels). But the co-benefits to the local community are likely limited.</w:t>
      </w:r>
    </w:p>
    <w:p w14:paraId="31FC30A2" w14:textId="32E277D1" w:rsidR="00562BF7" w:rsidRPr="006A5576" w:rsidRDefault="00562BF7">
      <w:pPr>
        <w:rPr>
          <w:rFonts w:asciiTheme="majorHAnsi" w:hAnsiTheme="majorHAnsi"/>
          <w:sz w:val="22"/>
          <w:szCs w:val="22"/>
        </w:rPr>
      </w:pPr>
    </w:p>
    <w:p w14:paraId="351B52E9" w14:textId="4799650B" w:rsidR="00562BF7" w:rsidRPr="006A5576" w:rsidRDefault="00562BF7" w:rsidP="00926E3B">
      <w:pPr>
        <w:pStyle w:val="ListParagraph"/>
        <w:numPr>
          <w:ilvl w:val="0"/>
          <w:numId w:val="1"/>
        </w:numPr>
        <w:ind w:hanging="720"/>
        <w:rPr>
          <w:rFonts w:asciiTheme="majorHAnsi" w:hAnsiTheme="majorHAnsi"/>
          <w:sz w:val="22"/>
          <w:szCs w:val="22"/>
        </w:rPr>
      </w:pPr>
      <w:r w:rsidRPr="006A5576">
        <w:rPr>
          <w:rFonts w:asciiTheme="majorHAnsi" w:hAnsiTheme="majorHAnsi"/>
          <w:sz w:val="22"/>
          <w:szCs w:val="22"/>
        </w:rPr>
        <w:t xml:space="preserve">It would be in the Diocese of Polynesia, as a gesture of our support for its travails on the front line of climate change. </w:t>
      </w:r>
    </w:p>
    <w:p w14:paraId="70026AC6" w14:textId="27C711D0" w:rsidR="00562BF7" w:rsidRPr="006A5576" w:rsidRDefault="00562BF7">
      <w:pPr>
        <w:rPr>
          <w:rFonts w:asciiTheme="majorHAnsi" w:hAnsiTheme="majorHAnsi"/>
          <w:sz w:val="22"/>
          <w:szCs w:val="22"/>
        </w:rPr>
      </w:pPr>
    </w:p>
    <w:p w14:paraId="1B0310FC" w14:textId="431B4E6C" w:rsidR="00562BF7" w:rsidRPr="006A5576" w:rsidRDefault="00562BF7" w:rsidP="006A5576">
      <w:pPr>
        <w:pStyle w:val="ListParagraph"/>
        <w:numPr>
          <w:ilvl w:val="1"/>
          <w:numId w:val="2"/>
        </w:numPr>
        <w:ind w:left="709" w:hanging="709"/>
        <w:jc w:val="both"/>
        <w:rPr>
          <w:rFonts w:asciiTheme="majorHAnsi" w:hAnsiTheme="majorHAnsi"/>
          <w:sz w:val="22"/>
          <w:szCs w:val="22"/>
        </w:rPr>
      </w:pPr>
      <w:r w:rsidRPr="006A5576">
        <w:rPr>
          <w:rFonts w:asciiTheme="majorHAnsi" w:hAnsiTheme="majorHAnsi"/>
          <w:sz w:val="22"/>
          <w:szCs w:val="22"/>
        </w:rPr>
        <w:t>It would have credits that were strictly verified and lodged on a reputable international registry of credits. Those mechanisms would give transparent and verifiable evidence of the project’s worth.</w:t>
      </w:r>
    </w:p>
    <w:p w14:paraId="44E2876C" w14:textId="77777777" w:rsidR="00D10331" w:rsidRDefault="00D10331" w:rsidP="006A5576">
      <w:pPr>
        <w:jc w:val="both"/>
        <w:rPr>
          <w:rFonts w:asciiTheme="majorHAnsi" w:hAnsiTheme="majorHAnsi"/>
          <w:sz w:val="22"/>
          <w:szCs w:val="22"/>
        </w:rPr>
      </w:pPr>
    </w:p>
    <w:p w14:paraId="1D12A5E1" w14:textId="22D44833" w:rsidR="00562BF7" w:rsidRPr="006A5576" w:rsidRDefault="00562BF7" w:rsidP="006A5576">
      <w:pPr>
        <w:jc w:val="both"/>
        <w:rPr>
          <w:rFonts w:asciiTheme="majorHAnsi" w:hAnsiTheme="majorHAnsi"/>
          <w:sz w:val="22"/>
          <w:szCs w:val="22"/>
        </w:rPr>
      </w:pPr>
      <w:r w:rsidRPr="006A5576">
        <w:rPr>
          <w:rFonts w:asciiTheme="majorHAnsi" w:hAnsiTheme="majorHAnsi"/>
          <w:sz w:val="22"/>
          <w:szCs w:val="22"/>
        </w:rPr>
        <w:t xml:space="preserve">I </w:t>
      </w:r>
      <w:r w:rsidR="000D7CBE" w:rsidRPr="006A5576">
        <w:rPr>
          <w:rFonts w:asciiTheme="majorHAnsi" w:hAnsiTheme="majorHAnsi"/>
          <w:sz w:val="22"/>
          <w:szCs w:val="22"/>
        </w:rPr>
        <w:t>sought the advice on such projects from</w:t>
      </w:r>
      <w:r w:rsidRPr="006A5576">
        <w:rPr>
          <w:rFonts w:asciiTheme="majorHAnsi" w:hAnsiTheme="majorHAnsi"/>
          <w:sz w:val="22"/>
          <w:szCs w:val="22"/>
        </w:rPr>
        <w:t xml:space="preserve"> Enviro-Mark Solutions, a company within Landcare Research, the Crown Research Insti</w:t>
      </w:r>
      <w:r w:rsidR="000D7CBE" w:rsidRPr="006A5576">
        <w:rPr>
          <w:rFonts w:asciiTheme="majorHAnsi" w:hAnsiTheme="majorHAnsi"/>
          <w:sz w:val="22"/>
          <w:szCs w:val="22"/>
        </w:rPr>
        <w:t xml:space="preserve">tute. It works with companies at home and internationally on their carbon reduction strategies, and on using high quality </w:t>
      </w:r>
      <w:r w:rsidR="00AB3C77" w:rsidRPr="006A5576">
        <w:rPr>
          <w:rFonts w:asciiTheme="majorHAnsi" w:hAnsiTheme="majorHAnsi"/>
          <w:sz w:val="22"/>
          <w:szCs w:val="22"/>
        </w:rPr>
        <w:t xml:space="preserve">credits </w:t>
      </w:r>
      <w:r w:rsidR="000D7CBE" w:rsidRPr="006A5576">
        <w:rPr>
          <w:rFonts w:asciiTheme="majorHAnsi" w:hAnsiTheme="majorHAnsi"/>
          <w:sz w:val="22"/>
          <w:szCs w:val="22"/>
        </w:rPr>
        <w:t xml:space="preserve">to off-set some or </w:t>
      </w:r>
      <w:proofErr w:type="gramStart"/>
      <w:r w:rsidR="000D7CBE" w:rsidRPr="006A5576">
        <w:rPr>
          <w:rFonts w:asciiTheme="majorHAnsi" w:hAnsiTheme="majorHAnsi"/>
          <w:sz w:val="22"/>
          <w:szCs w:val="22"/>
        </w:rPr>
        <w:t>all of</w:t>
      </w:r>
      <w:proofErr w:type="gramEnd"/>
      <w:r w:rsidR="000D7CBE" w:rsidRPr="006A5576">
        <w:rPr>
          <w:rFonts w:asciiTheme="majorHAnsi" w:hAnsiTheme="majorHAnsi"/>
          <w:sz w:val="22"/>
          <w:szCs w:val="22"/>
        </w:rPr>
        <w:t xml:space="preserve"> the rest of their emissions.</w:t>
      </w:r>
    </w:p>
    <w:p w14:paraId="04CF0BCF" w14:textId="1604C949" w:rsidR="000D7CBE" w:rsidRPr="006A5576" w:rsidRDefault="000D7CBE">
      <w:pPr>
        <w:rPr>
          <w:rFonts w:asciiTheme="majorHAnsi" w:hAnsiTheme="majorHAnsi"/>
          <w:sz w:val="22"/>
          <w:szCs w:val="22"/>
        </w:rPr>
      </w:pPr>
    </w:p>
    <w:p w14:paraId="50AABB21" w14:textId="6B7C0305" w:rsidR="000D7CBE" w:rsidRPr="006A5576" w:rsidRDefault="000D7CBE" w:rsidP="00D10331">
      <w:pPr>
        <w:jc w:val="both"/>
        <w:rPr>
          <w:rFonts w:asciiTheme="majorHAnsi" w:hAnsiTheme="majorHAnsi"/>
          <w:sz w:val="22"/>
          <w:szCs w:val="22"/>
        </w:rPr>
      </w:pPr>
      <w:r w:rsidRPr="006A5576">
        <w:rPr>
          <w:rFonts w:asciiTheme="majorHAnsi" w:hAnsiTheme="majorHAnsi"/>
          <w:sz w:val="22"/>
          <w:szCs w:val="22"/>
        </w:rPr>
        <w:lastRenderedPageBreak/>
        <w:t xml:space="preserve">Because of the nature of </w:t>
      </w:r>
      <w:r w:rsidR="00AB3C77" w:rsidRPr="006A5576">
        <w:rPr>
          <w:rFonts w:asciiTheme="majorHAnsi" w:hAnsiTheme="majorHAnsi"/>
          <w:sz w:val="22"/>
          <w:szCs w:val="22"/>
        </w:rPr>
        <w:t xml:space="preserve">its </w:t>
      </w:r>
      <w:r w:rsidRPr="006A5576">
        <w:rPr>
          <w:rFonts w:asciiTheme="majorHAnsi" w:hAnsiTheme="majorHAnsi"/>
          <w:sz w:val="22"/>
          <w:szCs w:val="22"/>
        </w:rPr>
        <w:t>clientele</w:t>
      </w:r>
      <w:r w:rsidR="006920A5" w:rsidRPr="006A5576">
        <w:rPr>
          <w:rFonts w:asciiTheme="majorHAnsi" w:hAnsiTheme="majorHAnsi"/>
          <w:sz w:val="22"/>
          <w:szCs w:val="22"/>
        </w:rPr>
        <w:t>, Enviro</w:t>
      </w:r>
      <w:r w:rsidRPr="006A5576">
        <w:rPr>
          <w:rFonts w:asciiTheme="majorHAnsi" w:hAnsiTheme="majorHAnsi"/>
          <w:sz w:val="22"/>
          <w:szCs w:val="22"/>
        </w:rPr>
        <w:t>-Mark deals only with Compliance Credits, which are ones that count towards a country’s mandated carbon deduction targets. The closest project it could offer us was a hydro-electric scheme in the Solomon Islands, in our neighbouring province of Melanesia.</w:t>
      </w:r>
    </w:p>
    <w:p w14:paraId="07A1ECCA" w14:textId="6A05B18F" w:rsidR="000D7CBE" w:rsidRPr="006A5576" w:rsidRDefault="000D7CBE" w:rsidP="00D10331">
      <w:pPr>
        <w:jc w:val="both"/>
        <w:rPr>
          <w:rFonts w:asciiTheme="majorHAnsi" w:hAnsiTheme="majorHAnsi"/>
          <w:sz w:val="22"/>
          <w:szCs w:val="22"/>
        </w:rPr>
      </w:pPr>
    </w:p>
    <w:p w14:paraId="7779B348" w14:textId="520933BD" w:rsidR="000D7CBE" w:rsidRPr="006A5576" w:rsidRDefault="000D7CBE" w:rsidP="00D10331">
      <w:pPr>
        <w:jc w:val="both"/>
        <w:rPr>
          <w:rFonts w:asciiTheme="majorHAnsi" w:hAnsiTheme="majorHAnsi"/>
          <w:sz w:val="22"/>
          <w:szCs w:val="22"/>
        </w:rPr>
      </w:pPr>
      <w:r w:rsidRPr="006A5576">
        <w:rPr>
          <w:rFonts w:asciiTheme="majorHAnsi" w:hAnsiTheme="majorHAnsi"/>
          <w:sz w:val="22"/>
          <w:szCs w:val="22"/>
        </w:rPr>
        <w:t xml:space="preserve">Enviro-Mark and I kept an eye open for a project in our province. But none such have been established to date. </w:t>
      </w:r>
    </w:p>
    <w:p w14:paraId="4612B17A" w14:textId="562F6AAA" w:rsidR="000D7CBE" w:rsidRPr="006A5576" w:rsidRDefault="000D7CBE">
      <w:pPr>
        <w:rPr>
          <w:rFonts w:asciiTheme="majorHAnsi" w:hAnsiTheme="majorHAnsi"/>
          <w:sz w:val="22"/>
          <w:szCs w:val="22"/>
        </w:rPr>
      </w:pPr>
    </w:p>
    <w:p w14:paraId="741BD153" w14:textId="4D1D39D1" w:rsidR="000D7CBE" w:rsidRPr="006A5576" w:rsidRDefault="000D7CBE" w:rsidP="00D10331">
      <w:pPr>
        <w:jc w:val="both"/>
        <w:rPr>
          <w:rFonts w:asciiTheme="majorHAnsi" w:hAnsiTheme="majorHAnsi"/>
          <w:sz w:val="22"/>
          <w:szCs w:val="22"/>
        </w:rPr>
      </w:pPr>
      <w:r w:rsidRPr="006A5576">
        <w:rPr>
          <w:rFonts w:asciiTheme="majorHAnsi" w:hAnsiTheme="majorHAnsi"/>
          <w:sz w:val="22"/>
          <w:szCs w:val="22"/>
        </w:rPr>
        <w:t>Therefore, earlier this year I amended the third criteria to include Voluntary Credits. The best of these meet all the stringent requirements of Compulsory Credits, including being registered. But they do not count towards a country’s mandated carbon reduction targets. However, carbon is still being sequestered so the projects are still valid.</w:t>
      </w:r>
    </w:p>
    <w:p w14:paraId="753FD4C6" w14:textId="2CD2A592" w:rsidR="000D7CBE" w:rsidRPr="006A5576" w:rsidRDefault="000D7CBE">
      <w:pPr>
        <w:rPr>
          <w:rFonts w:asciiTheme="majorHAnsi" w:hAnsiTheme="majorHAnsi"/>
          <w:sz w:val="22"/>
          <w:szCs w:val="22"/>
        </w:rPr>
      </w:pPr>
    </w:p>
    <w:p w14:paraId="51321B2F" w14:textId="5D1A30B1" w:rsidR="009D24DE" w:rsidRPr="006A5576" w:rsidRDefault="000D7CBE" w:rsidP="00D10331">
      <w:pPr>
        <w:jc w:val="both"/>
        <w:rPr>
          <w:rFonts w:asciiTheme="majorHAnsi" w:hAnsiTheme="majorHAnsi"/>
          <w:sz w:val="22"/>
          <w:szCs w:val="22"/>
        </w:rPr>
      </w:pPr>
      <w:r w:rsidRPr="006A5576">
        <w:rPr>
          <w:rFonts w:asciiTheme="majorHAnsi" w:hAnsiTheme="majorHAnsi"/>
          <w:sz w:val="22"/>
          <w:szCs w:val="22"/>
        </w:rPr>
        <w:t xml:space="preserve">This change enabled EKOS, a </w:t>
      </w:r>
      <w:r w:rsidR="000B53DA" w:rsidRPr="006A5576">
        <w:rPr>
          <w:rFonts w:asciiTheme="majorHAnsi" w:hAnsiTheme="majorHAnsi"/>
          <w:sz w:val="22"/>
          <w:szCs w:val="22"/>
        </w:rPr>
        <w:t xml:space="preserve">well-established </w:t>
      </w:r>
      <w:r w:rsidRPr="006A5576">
        <w:rPr>
          <w:rFonts w:asciiTheme="majorHAnsi" w:hAnsiTheme="majorHAnsi"/>
          <w:sz w:val="22"/>
          <w:szCs w:val="22"/>
        </w:rPr>
        <w:t xml:space="preserve">Wellington </w:t>
      </w:r>
      <w:r w:rsidR="000B53DA" w:rsidRPr="006A5576">
        <w:rPr>
          <w:rFonts w:asciiTheme="majorHAnsi" w:hAnsiTheme="majorHAnsi"/>
          <w:sz w:val="22"/>
          <w:szCs w:val="22"/>
        </w:rPr>
        <w:t>company which helps develop, monitor and register such projects</w:t>
      </w:r>
      <w:r w:rsidRPr="006A5576">
        <w:rPr>
          <w:rFonts w:asciiTheme="majorHAnsi" w:hAnsiTheme="majorHAnsi"/>
          <w:sz w:val="22"/>
          <w:szCs w:val="22"/>
        </w:rPr>
        <w:t xml:space="preserve">, to offer us credits in </w:t>
      </w:r>
      <w:r w:rsidR="009D24DE" w:rsidRPr="006A5576">
        <w:rPr>
          <w:rFonts w:asciiTheme="majorHAnsi" w:hAnsiTheme="majorHAnsi"/>
          <w:sz w:val="22"/>
          <w:szCs w:val="22"/>
        </w:rPr>
        <w:t xml:space="preserve">its </w:t>
      </w:r>
      <w:proofErr w:type="spellStart"/>
      <w:r w:rsidR="009D24DE" w:rsidRPr="006A5576">
        <w:rPr>
          <w:rFonts w:asciiTheme="majorHAnsi" w:hAnsiTheme="majorHAnsi"/>
          <w:sz w:val="22"/>
          <w:szCs w:val="22"/>
        </w:rPr>
        <w:t>Drawa</w:t>
      </w:r>
      <w:proofErr w:type="spellEnd"/>
      <w:r w:rsidR="009D24DE" w:rsidRPr="006A5576">
        <w:rPr>
          <w:rFonts w:asciiTheme="majorHAnsi" w:hAnsiTheme="majorHAnsi"/>
          <w:sz w:val="22"/>
          <w:szCs w:val="22"/>
        </w:rPr>
        <w:t xml:space="preserve"> </w:t>
      </w:r>
      <w:r w:rsidRPr="006A5576">
        <w:rPr>
          <w:rFonts w:asciiTheme="majorHAnsi" w:hAnsiTheme="majorHAnsi"/>
          <w:sz w:val="22"/>
          <w:szCs w:val="22"/>
        </w:rPr>
        <w:t xml:space="preserve">rainforest </w:t>
      </w:r>
      <w:r w:rsidR="009D24DE" w:rsidRPr="006A5576">
        <w:rPr>
          <w:rFonts w:asciiTheme="majorHAnsi" w:hAnsiTheme="majorHAnsi"/>
          <w:sz w:val="22"/>
          <w:szCs w:val="22"/>
        </w:rPr>
        <w:t xml:space="preserve">conservation </w:t>
      </w:r>
      <w:r w:rsidRPr="006A5576">
        <w:rPr>
          <w:rFonts w:asciiTheme="majorHAnsi" w:hAnsiTheme="majorHAnsi"/>
          <w:sz w:val="22"/>
          <w:szCs w:val="22"/>
        </w:rPr>
        <w:t>project in the hi</w:t>
      </w:r>
      <w:r w:rsidR="009D24DE" w:rsidRPr="006A5576">
        <w:rPr>
          <w:rFonts w:asciiTheme="majorHAnsi" w:hAnsiTheme="majorHAnsi"/>
          <w:sz w:val="22"/>
          <w:szCs w:val="22"/>
        </w:rPr>
        <w:t xml:space="preserve">ghlands of Vanua </w:t>
      </w:r>
      <w:proofErr w:type="spellStart"/>
      <w:r w:rsidR="009D24DE" w:rsidRPr="006A5576">
        <w:rPr>
          <w:rFonts w:asciiTheme="majorHAnsi" w:hAnsiTheme="majorHAnsi"/>
          <w:sz w:val="22"/>
          <w:szCs w:val="22"/>
        </w:rPr>
        <w:t>Levu</w:t>
      </w:r>
      <w:proofErr w:type="spellEnd"/>
      <w:r w:rsidR="009D24DE" w:rsidRPr="006A5576">
        <w:rPr>
          <w:rFonts w:asciiTheme="majorHAnsi" w:hAnsiTheme="majorHAnsi"/>
          <w:sz w:val="22"/>
          <w:szCs w:val="22"/>
        </w:rPr>
        <w:t xml:space="preserve"> in Fiji. For more details on this project, please see the illustration at the end of this report, and at: </w:t>
      </w:r>
      <w:hyperlink r:id="rId10" w:history="1">
        <w:r w:rsidR="009D24DE" w:rsidRPr="006A5576">
          <w:rPr>
            <w:rStyle w:val="Hyperlink"/>
            <w:rFonts w:asciiTheme="majorHAnsi" w:hAnsiTheme="majorHAnsi"/>
            <w:sz w:val="22"/>
            <w:szCs w:val="22"/>
          </w:rPr>
          <w:t>https://www.ekos.org.nz/drawa---fiji.html</w:t>
        </w:r>
      </w:hyperlink>
      <w:r w:rsidR="009D24DE" w:rsidRPr="006A5576">
        <w:rPr>
          <w:rFonts w:asciiTheme="majorHAnsi" w:hAnsiTheme="majorHAnsi"/>
          <w:sz w:val="22"/>
          <w:szCs w:val="22"/>
        </w:rPr>
        <w:t xml:space="preserve"> </w:t>
      </w:r>
    </w:p>
    <w:p w14:paraId="28268C69" w14:textId="2237C94C" w:rsidR="000D7CBE" w:rsidRPr="006A5576" w:rsidRDefault="000D7CBE">
      <w:pPr>
        <w:rPr>
          <w:rFonts w:asciiTheme="majorHAnsi" w:hAnsiTheme="majorHAnsi"/>
          <w:sz w:val="22"/>
          <w:szCs w:val="22"/>
        </w:rPr>
      </w:pPr>
    </w:p>
    <w:p w14:paraId="323659B2" w14:textId="6D85746D" w:rsidR="000B53DA" w:rsidRPr="006A5576" w:rsidRDefault="000B53DA" w:rsidP="00D10331">
      <w:pPr>
        <w:jc w:val="both"/>
        <w:rPr>
          <w:rFonts w:asciiTheme="majorHAnsi" w:hAnsiTheme="majorHAnsi"/>
          <w:sz w:val="22"/>
          <w:szCs w:val="22"/>
        </w:rPr>
      </w:pPr>
      <w:r w:rsidRPr="006A5576">
        <w:rPr>
          <w:rFonts w:asciiTheme="majorHAnsi" w:hAnsiTheme="majorHAnsi"/>
          <w:sz w:val="22"/>
          <w:szCs w:val="22"/>
        </w:rPr>
        <w:t>Rev’d Hughes and I hope we can announce at General Synod the completion of purchase of credits in this project, and to give you more details on it. Our goal is to buy sufficient credits to offset General Synod’s air travel involved with GSTHW 2016 and subsequent meetings.</w:t>
      </w:r>
    </w:p>
    <w:p w14:paraId="37DC629E" w14:textId="33D07BF9" w:rsidR="000D7CBE" w:rsidRPr="006A5576" w:rsidRDefault="000D7CBE">
      <w:pPr>
        <w:rPr>
          <w:rFonts w:asciiTheme="majorHAnsi" w:hAnsiTheme="majorHAnsi"/>
          <w:sz w:val="22"/>
          <w:szCs w:val="22"/>
        </w:rPr>
      </w:pPr>
    </w:p>
    <w:p w14:paraId="01ACA386" w14:textId="62D4C27A" w:rsidR="000B53DA" w:rsidRPr="006A5576" w:rsidRDefault="000B53DA" w:rsidP="00D10331">
      <w:pPr>
        <w:jc w:val="both"/>
        <w:rPr>
          <w:rFonts w:asciiTheme="majorHAnsi" w:hAnsiTheme="majorHAnsi"/>
          <w:sz w:val="22"/>
          <w:szCs w:val="22"/>
        </w:rPr>
      </w:pPr>
      <w:r w:rsidRPr="006A5576">
        <w:rPr>
          <w:rFonts w:asciiTheme="majorHAnsi" w:hAnsiTheme="majorHAnsi"/>
          <w:sz w:val="22"/>
          <w:szCs w:val="22"/>
        </w:rPr>
        <w:t xml:space="preserve">Two other dioceses – Wellington and Auckland -- have expressed interest in using the GS off-setting programme to cover aspects of their </w:t>
      </w:r>
      <w:r w:rsidR="001B6F3D" w:rsidRPr="006A5576">
        <w:rPr>
          <w:rFonts w:asciiTheme="majorHAnsi" w:hAnsiTheme="majorHAnsi"/>
          <w:sz w:val="22"/>
          <w:szCs w:val="22"/>
        </w:rPr>
        <w:t xml:space="preserve">ground </w:t>
      </w:r>
      <w:r w:rsidRPr="006A5576">
        <w:rPr>
          <w:rFonts w:asciiTheme="majorHAnsi" w:hAnsiTheme="majorHAnsi"/>
          <w:sz w:val="22"/>
          <w:szCs w:val="22"/>
        </w:rPr>
        <w:t xml:space="preserve">transport. Once </w:t>
      </w:r>
      <w:r w:rsidR="001B6F3D" w:rsidRPr="006A5576">
        <w:rPr>
          <w:rFonts w:asciiTheme="majorHAnsi" w:hAnsiTheme="majorHAnsi"/>
          <w:sz w:val="22"/>
          <w:szCs w:val="22"/>
        </w:rPr>
        <w:t>the</w:t>
      </w:r>
      <w:r w:rsidRPr="006A5576">
        <w:rPr>
          <w:rFonts w:asciiTheme="majorHAnsi" w:hAnsiTheme="majorHAnsi"/>
          <w:sz w:val="22"/>
          <w:szCs w:val="22"/>
        </w:rPr>
        <w:t xml:space="preserve"> </w:t>
      </w:r>
      <w:r w:rsidR="001B6F3D" w:rsidRPr="006A5576">
        <w:rPr>
          <w:rFonts w:asciiTheme="majorHAnsi" w:hAnsiTheme="majorHAnsi"/>
          <w:sz w:val="22"/>
          <w:szCs w:val="22"/>
        </w:rPr>
        <w:t>GS Office has established an efficient working relationship with EKOS, we will bring them, and any other, interested diocese</w:t>
      </w:r>
      <w:r w:rsidR="00B0044F" w:rsidRPr="006A5576">
        <w:rPr>
          <w:rFonts w:asciiTheme="majorHAnsi" w:hAnsiTheme="majorHAnsi"/>
          <w:sz w:val="22"/>
          <w:szCs w:val="22"/>
        </w:rPr>
        <w:t>s</w:t>
      </w:r>
      <w:r w:rsidR="001B6F3D" w:rsidRPr="006A5576">
        <w:rPr>
          <w:rFonts w:asciiTheme="majorHAnsi" w:hAnsiTheme="majorHAnsi"/>
          <w:sz w:val="22"/>
          <w:szCs w:val="22"/>
        </w:rPr>
        <w:t xml:space="preserve"> or Church organisation into the programme.</w:t>
      </w:r>
    </w:p>
    <w:p w14:paraId="65396347" w14:textId="77777777" w:rsidR="001B6F3D" w:rsidRPr="006A5576" w:rsidRDefault="001B6F3D" w:rsidP="00D10331">
      <w:pPr>
        <w:jc w:val="both"/>
        <w:rPr>
          <w:rFonts w:asciiTheme="majorHAnsi" w:hAnsiTheme="majorHAnsi"/>
          <w:sz w:val="22"/>
          <w:szCs w:val="22"/>
        </w:rPr>
      </w:pPr>
    </w:p>
    <w:p w14:paraId="6E601BB1" w14:textId="1F1AA075" w:rsidR="001B6F3D" w:rsidRPr="00D54345" w:rsidRDefault="001B6F3D">
      <w:pPr>
        <w:rPr>
          <w:rFonts w:asciiTheme="majorHAnsi" w:hAnsiTheme="majorHAnsi"/>
          <w:sz w:val="22"/>
          <w:szCs w:val="22"/>
        </w:rPr>
      </w:pPr>
      <w:r w:rsidRPr="00D54345">
        <w:rPr>
          <w:rFonts w:asciiTheme="majorHAnsi" w:hAnsiTheme="majorHAnsi"/>
          <w:b/>
          <w:sz w:val="22"/>
          <w:szCs w:val="22"/>
        </w:rPr>
        <w:t>Investment in clean technology and other responses to climate chan</w:t>
      </w:r>
      <w:r w:rsidR="00D54345">
        <w:rPr>
          <w:rFonts w:asciiTheme="majorHAnsi" w:hAnsiTheme="majorHAnsi"/>
          <w:b/>
          <w:sz w:val="22"/>
          <w:szCs w:val="22"/>
        </w:rPr>
        <w:t>ge</w:t>
      </w:r>
    </w:p>
    <w:p w14:paraId="12E5D461" w14:textId="042D809C" w:rsidR="001B6F3D" w:rsidRPr="006A5576" w:rsidRDefault="001B6F3D" w:rsidP="00D10331">
      <w:pPr>
        <w:jc w:val="both"/>
        <w:rPr>
          <w:rFonts w:asciiTheme="majorHAnsi" w:hAnsiTheme="majorHAnsi"/>
          <w:sz w:val="22"/>
          <w:szCs w:val="22"/>
        </w:rPr>
      </w:pPr>
      <w:r w:rsidRPr="006A5576">
        <w:rPr>
          <w:rFonts w:asciiTheme="majorHAnsi" w:hAnsiTheme="majorHAnsi"/>
          <w:sz w:val="22"/>
          <w:szCs w:val="22"/>
        </w:rPr>
        <w:t>Once an area for only specialist investors, this field is becoming more practical for general institutional investors.  It remains, however, a very difficult field for retail investors.</w:t>
      </w:r>
    </w:p>
    <w:p w14:paraId="60AB872F" w14:textId="2F6DFDDA" w:rsidR="001B6F3D" w:rsidRPr="006A5576" w:rsidRDefault="001B6F3D" w:rsidP="00D10331">
      <w:pPr>
        <w:jc w:val="both"/>
        <w:rPr>
          <w:rFonts w:asciiTheme="majorHAnsi" w:hAnsiTheme="majorHAnsi"/>
          <w:sz w:val="22"/>
          <w:szCs w:val="22"/>
        </w:rPr>
      </w:pPr>
    </w:p>
    <w:p w14:paraId="29B05DA0" w14:textId="628A824D" w:rsidR="001B6F3D" w:rsidRPr="006A5576" w:rsidRDefault="001B6F3D">
      <w:pPr>
        <w:rPr>
          <w:rFonts w:asciiTheme="majorHAnsi" w:hAnsiTheme="majorHAnsi"/>
          <w:sz w:val="22"/>
          <w:szCs w:val="22"/>
        </w:rPr>
      </w:pPr>
      <w:r w:rsidRPr="006A5576">
        <w:rPr>
          <w:rFonts w:asciiTheme="majorHAnsi" w:hAnsiTheme="majorHAnsi"/>
          <w:sz w:val="22"/>
          <w:szCs w:val="22"/>
        </w:rPr>
        <w:t>Two recent developments highlight the progress:</w:t>
      </w:r>
    </w:p>
    <w:p w14:paraId="76B5B317" w14:textId="33A46182" w:rsidR="001B6F3D" w:rsidRPr="006A5576" w:rsidRDefault="001B6F3D">
      <w:pPr>
        <w:rPr>
          <w:rFonts w:asciiTheme="majorHAnsi" w:hAnsiTheme="majorHAnsi"/>
          <w:sz w:val="22"/>
          <w:szCs w:val="22"/>
        </w:rPr>
      </w:pPr>
    </w:p>
    <w:p w14:paraId="24D9A0FA" w14:textId="4400A78F" w:rsidR="001B6F3D" w:rsidRPr="00752C9A" w:rsidRDefault="001B6F3D" w:rsidP="00752C9A">
      <w:pPr>
        <w:pStyle w:val="ListParagraph"/>
        <w:numPr>
          <w:ilvl w:val="0"/>
          <w:numId w:val="3"/>
        </w:numPr>
        <w:ind w:left="709" w:hanging="709"/>
        <w:jc w:val="both"/>
        <w:rPr>
          <w:rFonts w:asciiTheme="majorHAnsi" w:hAnsiTheme="majorHAnsi"/>
          <w:sz w:val="22"/>
          <w:szCs w:val="22"/>
          <w:lang w:val="en-NZ"/>
        </w:rPr>
      </w:pPr>
      <w:r w:rsidRPr="00752C9A">
        <w:rPr>
          <w:rFonts w:asciiTheme="majorHAnsi" w:hAnsiTheme="majorHAnsi"/>
          <w:sz w:val="22"/>
          <w:szCs w:val="22"/>
        </w:rPr>
        <w:t xml:space="preserve">The Diocese of Polynesia hosted the second </w:t>
      </w:r>
      <w:proofErr w:type="spellStart"/>
      <w:r w:rsidRPr="00752C9A">
        <w:rPr>
          <w:rFonts w:asciiTheme="majorHAnsi" w:hAnsiTheme="majorHAnsi"/>
          <w:sz w:val="22"/>
          <w:szCs w:val="22"/>
        </w:rPr>
        <w:t>Fono</w:t>
      </w:r>
      <w:proofErr w:type="spellEnd"/>
      <w:r w:rsidRPr="00752C9A">
        <w:rPr>
          <w:rFonts w:asciiTheme="majorHAnsi" w:hAnsiTheme="majorHAnsi"/>
          <w:sz w:val="22"/>
          <w:szCs w:val="22"/>
        </w:rPr>
        <w:t xml:space="preserve"> of </w:t>
      </w:r>
      <w:r w:rsidRPr="00752C9A">
        <w:rPr>
          <w:rFonts w:asciiTheme="majorHAnsi" w:hAnsiTheme="majorHAnsi"/>
          <w:sz w:val="22"/>
          <w:szCs w:val="22"/>
          <w:lang w:val="en-NZ"/>
        </w:rPr>
        <w:t xml:space="preserve">Anglican Primates and General Secretaries of Oceania in Suva, March 2-5. This </w:t>
      </w:r>
      <w:r w:rsidR="00C3528F" w:rsidRPr="00752C9A">
        <w:rPr>
          <w:rFonts w:asciiTheme="majorHAnsi" w:hAnsiTheme="majorHAnsi"/>
          <w:sz w:val="22"/>
          <w:szCs w:val="22"/>
          <w:lang w:val="en-NZ"/>
        </w:rPr>
        <w:t xml:space="preserve">attracted the Archbishop of Canterbury and other distinguished guests from Europe and elsewhere in the world. </w:t>
      </w:r>
    </w:p>
    <w:p w14:paraId="7ED6AE2F" w14:textId="0CE5445A" w:rsidR="00C3528F" w:rsidRPr="006A5576" w:rsidRDefault="00C3528F" w:rsidP="001B6F3D">
      <w:pPr>
        <w:rPr>
          <w:rFonts w:asciiTheme="majorHAnsi" w:hAnsiTheme="majorHAnsi"/>
          <w:sz w:val="22"/>
          <w:szCs w:val="22"/>
          <w:lang w:val="en-NZ"/>
        </w:rPr>
      </w:pPr>
    </w:p>
    <w:p w14:paraId="527BED29" w14:textId="1F3967AC" w:rsidR="00C3528F" w:rsidRPr="006A5576" w:rsidRDefault="00C3528F" w:rsidP="00752C9A">
      <w:pPr>
        <w:ind w:left="709"/>
        <w:jc w:val="both"/>
        <w:rPr>
          <w:rFonts w:asciiTheme="majorHAnsi" w:hAnsiTheme="majorHAnsi"/>
          <w:sz w:val="22"/>
          <w:szCs w:val="22"/>
          <w:lang w:val="en-NZ"/>
        </w:rPr>
      </w:pPr>
      <w:r w:rsidRPr="006A5576">
        <w:rPr>
          <w:rFonts w:asciiTheme="majorHAnsi" w:hAnsiTheme="majorHAnsi"/>
          <w:sz w:val="22"/>
          <w:szCs w:val="22"/>
          <w:lang w:val="en-NZ"/>
        </w:rPr>
        <w:t xml:space="preserve">One of the investment sector guests was </w:t>
      </w:r>
      <w:proofErr w:type="spellStart"/>
      <w:r w:rsidRPr="006A5576">
        <w:rPr>
          <w:rFonts w:asciiTheme="majorHAnsi" w:hAnsiTheme="majorHAnsi"/>
          <w:sz w:val="22"/>
          <w:szCs w:val="22"/>
          <w:lang w:val="en-NZ"/>
        </w:rPr>
        <w:t>Cyrille</w:t>
      </w:r>
      <w:proofErr w:type="spellEnd"/>
      <w:r w:rsidRPr="006A5576">
        <w:rPr>
          <w:rFonts w:asciiTheme="majorHAnsi" w:hAnsiTheme="majorHAnsi"/>
          <w:sz w:val="22"/>
          <w:szCs w:val="22"/>
          <w:lang w:val="en-NZ"/>
        </w:rPr>
        <w:t xml:space="preserve"> </w:t>
      </w:r>
      <w:proofErr w:type="spellStart"/>
      <w:r w:rsidRPr="006A5576">
        <w:rPr>
          <w:rFonts w:asciiTheme="majorHAnsi" w:hAnsiTheme="majorHAnsi"/>
          <w:sz w:val="22"/>
          <w:szCs w:val="22"/>
          <w:lang w:val="en-NZ"/>
        </w:rPr>
        <w:t>Arnoul</w:t>
      </w:r>
      <w:r w:rsidR="00B0044F" w:rsidRPr="006A5576">
        <w:rPr>
          <w:rFonts w:asciiTheme="majorHAnsi" w:hAnsiTheme="majorHAnsi"/>
          <w:sz w:val="22"/>
          <w:szCs w:val="22"/>
          <w:lang w:val="en-NZ"/>
        </w:rPr>
        <w:t>d</w:t>
      </w:r>
      <w:proofErr w:type="spellEnd"/>
      <w:r w:rsidR="00B0044F" w:rsidRPr="006A5576">
        <w:rPr>
          <w:rFonts w:asciiTheme="majorHAnsi" w:hAnsiTheme="majorHAnsi"/>
          <w:sz w:val="22"/>
          <w:szCs w:val="22"/>
          <w:lang w:val="en-NZ"/>
        </w:rPr>
        <w:t xml:space="preserve">, </w:t>
      </w:r>
      <w:r w:rsidRPr="006A5576">
        <w:rPr>
          <w:rFonts w:asciiTheme="majorHAnsi" w:hAnsiTheme="majorHAnsi"/>
          <w:sz w:val="22"/>
          <w:szCs w:val="22"/>
          <w:lang w:val="en-NZ"/>
        </w:rPr>
        <w:t xml:space="preserve">the head of the Global Energy Efficiency and Renewable Energy Fund, established by the European Commission in 2006, and advised by the EU’s European Investment Bank. He said GEEREF was keen to begin investing in Oceania, thereby </w:t>
      </w:r>
      <w:proofErr w:type="gramStart"/>
      <w:r w:rsidRPr="006A5576">
        <w:rPr>
          <w:rFonts w:asciiTheme="majorHAnsi" w:hAnsiTheme="majorHAnsi"/>
          <w:sz w:val="22"/>
          <w:szCs w:val="22"/>
          <w:lang w:val="en-NZ"/>
        </w:rPr>
        <w:t>opening up</w:t>
      </w:r>
      <w:proofErr w:type="gramEnd"/>
      <w:r w:rsidRPr="006A5576">
        <w:rPr>
          <w:rFonts w:asciiTheme="majorHAnsi" w:hAnsiTheme="majorHAnsi"/>
          <w:sz w:val="22"/>
          <w:szCs w:val="22"/>
          <w:lang w:val="en-NZ"/>
        </w:rPr>
        <w:t xml:space="preserve"> local opportunities for investors in the Pacific.</w:t>
      </w:r>
    </w:p>
    <w:p w14:paraId="57EB5502" w14:textId="7A2919EB" w:rsidR="00C3528F" w:rsidRPr="006A5576" w:rsidRDefault="00C3528F" w:rsidP="001B6F3D">
      <w:pPr>
        <w:rPr>
          <w:rFonts w:asciiTheme="majorHAnsi" w:hAnsiTheme="majorHAnsi"/>
          <w:sz w:val="22"/>
          <w:szCs w:val="22"/>
          <w:lang w:val="en-NZ"/>
        </w:rPr>
      </w:pPr>
    </w:p>
    <w:p w14:paraId="5C53CB44" w14:textId="2242A4B1" w:rsidR="00C3528F" w:rsidRPr="00752C9A" w:rsidRDefault="00C3528F" w:rsidP="00752C9A">
      <w:pPr>
        <w:pStyle w:val="ListParagraph"/>
        <w:numPr>
          <w:ilvl w:val="0"/>
          <w:numId w:val="3"/>
        </w:numPr>
        <w:ind w:left="709" w:hanging="709"/>
        <w:jc w:val="both"/>
        <w:rPr>
          <w:rFonts w:asciiTheme="majorHAnsi" w:hAnsiTheme="majorHAnsi"/>
          <w:sz w:val="22"/>
          <w:szCs w:val="22"/>
          <w:lang w:val="en-NZ"/>
        </w:rPr>
      </w:pPr>
      <w:r w:rsidRPr="00752C9A">
        <w:rPr>
          <w:rFonts w:asciiTheme="majorHAnsi" w:hAnsiTheme="majorHAnsi"/>
          <w:sz w:val="22"/>
          <w:szCs w:val="22"/>
          <w:lang w:val="en-NZ"/>
        </w:rPr>
        <w:t xml:space="preserve">The New Zealand Anglican Church Pension Board is in the final stages of making a significant investment in a European energy transition fund. Mark Wilcox, the Board’s chief executive, </w:t>
      </w:r>
      <w:r w:rsidR="00FE0DE5" w:rsidRPr="00752C9A">
        <w:rPr>
          <w:rFonts w:asciiTheme="majorHAnsi" w:hAnsiTheme="majorHAnsi"/>
          <w:sz w:val="22"/>
          <w:szCs w:val="22"/>
          <w:lang w:val="en-NZ"/>
        </w:rPr>
        <w:t>is keen to share that newly acquired expertise and investment opportunity with other Church funds.</w:t>
      </w:r>
    </w:p>
    <w:p w14:paraId="40AE75F4" w14:textId="7FEFE6E8" w:rsidR="00FE0DE5" w:rsidRPr="006A5576" w:rsidRDefault="00FE0DE5" w:rsidP="00C3528F">
      <w:pPr>
        <w:rPr>
          <w:rFonts w:asciiTheme="majorHAnsi" w:hAnsiTheme="majorHAnsi"/>
          <w:sz w:val="22"/>
          <w:szCs w:val="22"/>
          <w:lang w:val="en-NZ"/>
        </w:rPr>
      </w:pPr>
    </w:p>
    <w:p w14:paraId="317A473F" w14:textId="26BFB3CA" w:rsidR="00FE0DE5" w:rsidRPr="006A5576" w:rsidRDefault="00FE0DE5" w:rsidP="00774ED8">
      <w:pPr>
        <w:jc w:val="both"/>
        <w:rPr>
          <w:rFonts w:asciiTheme="majorHAnsi" w:hAnsiTheme="majorHAnsi"/>
          <w:sz w:val="22"/>
          <w:szCs w:val="22"/>
          <w:lang w:val="en-NZ"/>
        </w:rPr>
      </w:pPr>
      <w:r w:rsidRPr="006A5576">
        <w:rPr>
          <w:rFonts w:asciiTheme="majorHAnsi" w:hAnsiTheme="majorHAnsi"/>
          <w:sz w:val="22"/>
          <w:szCs w:val="22"/>
          <w:lang w:val="en-NZ"/>
        </w:rPr>
        <w:lastRenderedPageBreak/>
        <w:t xml:space="preserve">In conclusion, this SWG respectfully requests its mandate be continued because there is much more work to be done on off-sets and alternative investments; and the group will seek </w:t>
      </w:r>
      <w:r w:rsidR="00B0044F" w:rsidRPr="006A5576">
        <w:rPr>
          <w:rFonts w:asciiTheme="majorHAnsi" w:hAnsiTheme="majorHAnsi"/>
          <w:sz w:val="22"/>
          <w:szCs w:val="22"/>
          <w:lang w:val="en-NZ"/>
        </w:rPr>
        <w:t xml:space="preserve">additional </w:t>
      </w:r>
      <w:r w:rsidRPr="006A5576">
        <w:rPr>
          <w:rFonts w:asciiTheme="majorHAnsi" w:hAnsiTheme="majorHAnsi"/>
          <w:sz w:val="22"/>
          <w:szCs w:val="22"/>
          <w:lang w:val="en-NZ"/>
        </w:rPr>
        <w:t>members as the work expands.</w:t>
      </w:r>
    </w:p>
    <w:p w14:paraId="4058A8E5" w14:textId="245427CB" w:rsidR="00FE0DE5" w:rsidRPr="006A5576" w:rsidRDefault="00FE0DE5" w:rsidP="00C3528F">
      <w:pPr>
        <w:rPr>
          <w:rFonts w:asciiTheme="majorHAnsi" w:hAnsiTheme="majorHAnsi"/>
          <w:sz w:val="22"/>
          <w:szCs w:val="22"/>
          <w:lang w:val="en-NZ"/>
        </w:rPr>
      </w:pPr>
    </w:p>
    <w:p w14:paraId="4B875EFA" w14:textId="374BD8FB" w:rsidR="00FE0DE5" w:rsidRDefault="00FE0DE5" w:rsidP="00C3528F">
      <w:pPr>
        <w:rPr>
          <w:rFonts w:asciiTheme="majorHAnsi" w:hAnsiTheme="majorHAnsi"/>
          <w:sz w:val="22"/>
          <w:szCs w:val="22"/>
          <w:lang w:val="en-NZ"/>
        </w:rPr>
      </w:pPr>
    </w:p>
    <w:p w14:paraId="73CFD731" w14:textId="27C534B2" w:rsidR="00774ED8" w:rsidRDefault="00774ED8" w:rsidP="00C3528F">
      <w:pPr>
        <w:rPr>
          <w:rFonts w:asciiTheme="majorHAnsi" w:hAnsiTheme="majorHAnsi"/>
          <w:sz w:val="22"/>
          <w:szCs w:val="22"/>
          <w:lang w:val="en-NZ"/>
        </w:rPr>
      </w:pPr>
    </w:p>
    <w:p w14:paraId="53834CFB" w14:textId="77777777" w:rsidR="00774ED8" w:rsidRPr="006A5576" w:rsidRDefault="00774ED8" w:rsidP="00C3528F">
      <w:pPr>
        <w:rPr>
          <w:rFonts w:asciiTheme="majorHAnsi" w:hAnsiTheme="majorHAnsi"/>
          <w:sz w:val="22"/>
          <w:szCs w:val="22"/>
          <w:lang w:val="en-NZ"/>
        </w:rPr>
      </w:pPr>
    </w:p>
    <w:p w14:paraId="65850942" w14:textId="77777777" w:rsidR="008D4CA3" w:rsidRPr="00DC013A" w:rsidRDefault="00FE0DE5" w:rsidP="00C3528F">
      <w:pPr>
        <w:rPr>
          <w:rFonts w:asciiTheme="majorHAnsi" w:hAnsiTheme="majorHAnsi"/>
          <w:b/>
          <w:sz w:val="22"/>
          <w:szCs w:val="22"/>
          <w:lang w:val="en-NZ"/>
        </w:rPr>
      </w:pPr>
      <w:r w:rsidRPr="00DC013A">
        <w:rPr>
          <w:rFonts w:asciiTheme="majorHAnsi" w:hAnsiTheme="majorHAnsi"/>
          <w:b/>
          <w:sz w:val="22"/>
          <w:szCs w:val="22"/>
          <w:lang w:val="en-NZ"/>
        </w:rPr>
        <w:t>Rod Oram</w:t>
      </w:r>
      <w:r w:rsidRPr="00DC013A">
        <w:rPr>
          <w:rFonts w:asciiTheme="majorHAnsi" w:hAnsiTheme="majorHAnsi"/>
          <w:b/>
          <w:sz w:val="22"/>
          <w:szCs w:val="22"/>
          <w:lang w:val="en-NZ"/>
        </w:rPr>
        <w:tab/>
      </w:r>
      <w:r w:rsidRPr="00DC013A">
        <w:rPr>
          <w:rFonts w:asciiTheme="majorHAnsi" w:hAnsiTheme="majorHAnsi"/>
          <w:b/>
          <w:sz w:val="22"/>
          <w:szCs w:val="22"/>
          <w:lang w:val="en-NZ"/>
        </w:rPr>
        <w:tab/>
      </w:r>
      <w:r w:rsidRPr="00DC013A">
        <w:rPr>
          <w:rFonts w:asciiTheme="majorHAnsi" w:hAnsiTheme="majorHAnsi"/>
          <w:b/>
          <w:sz w:val="22"/>
          <w:szCs w:val="22"/>
          <w:lang w:val="en-NZ"/>
        </w:rPr>
        <w:tab/>
      </w:r>
      <w:r w:rsidRPr="00DC013A">
        <w:rPr>
          <w:rFonts w:asciiTheme="majorHAnsi" w:hAnsiTheme="majorHAnsi"/>
          <w:b/>
          <w:sz w:val="22"/>
          <w:szCs w:val="22"/>
          <w:lang w:val="en-NZ"/>
        </w:rPr>
        <w:tab/>
      </w:r>
    </w:p>
    <w:p w14:paraId="54917C57" w14:textId="4FFEF35E" w:rsidR="00FE0DE5" w:rsidRPr="006A5576" w:rsidRDefault="00DC013A" w:rsidP="00C3528F">
      <w:pPr>
        <w:rPr>
          <w:rFonts w:asciiTheme="majorHAnsi" w:hAnsiTheme="majorHAnsi"/>
          <w:sz w:val="22"/>
          <w:szCs w:val="22"/>
          <w:lang w:val="en-NZ"/>
        </w:rPr>
      </w:pPr>
      <w:r>
        <w:rPr>
          <w:rFonts w:asciiTheme="majorHAnsi" w:hAnsiTheme="majorHAnsi"/>
          <w:sz w:val="22"/>
          <w:szCs w:val="22"/>
          <w:lang w:val="en-NZ"/>
        </w:rPr>
        <w:t>16</w:t>
      </w:r>
      <w:r w:rsidRPr="00DC013A">
        <w:rPr>
          <w:rFonts w:asciiTheme="majorHAnsi" w:hAnsiTheme="majorHAnsi"/>
          <w:sz w:val="22"/>
          <w:szCs w:val="22"/>
          <w:vertAlign w:val="superscript"/>
          <w:lang w:val="en-NZ"/>
        </w:rPr>
        <w:t>th</w:t>
      </w:r>
      <w:r>
        <w:rPr>
          <w:rFonts w:asciiTheme="majorHAnsi" w:hAnsiTheme="majorHAnsi"/>
          <w:sz w:val="22"/>
          <w:szCs w:val="22"/>
          <w:lang w:val="en-NZ"/>
        </w:rPr>
        <w:t xml:space="preserve"> </w:t>
      </w:r>
      <w:r w:rsidR="00FE0DE5" w:rsidRPr="006A5576">
        <w:rPr>
          <w:rFonts w:asciiTheme="majorHAnsi" w:hAnsiTheme="majorHAnsi"/>
          <w:sz w:val="22"/>
          <w:szCs w:val="22"/>
          <w:lang w:val="en-NZ"/>
        </w:rPr>
        <w:t>March</w:t>
      </w:r>
      <w:bookmarkStart w:id="0" w:name="_GoBack"/>
      <w:bookmarkEnd w:id="0"/>
      <w:r w:rsidR="00FE0DE5" w:rsidRPr="006A5576">
        <w:rPr>
          <w:rFonts w:asciiTheme="majorHAnsi" w:hAnsiTheme="majorHAnsi"/>
          <w:sz w:val="22"/>
          <w:szCs w:val="22"/>
          <w:lang w:val="en-NZ"/>
        </w:rPr>
        <w:t xml:space="preserve"> 2018</w:t>
      </w:r>
    </w:p>
    <w:p w14:paraId="3AF10322" w14:textId="4B120DE9" w:rsidR="00FE0DE5" w:rsidRDefault="00FE0DE5" w:rsidP="00C3528F">
      <w:pPr>
        <w:rPr>
          <w:lang w:val="en-NZ"/>
        </w:rPr>
      </w:pPr>
    </w:p>
    <w:p w14:paraId="0EAC8654" w14:textId="0BAA0076" w:rsidR="00FE0DE5" w:rsidRDefault="00FE0DE5" w:rsidP="00C3528F">
      <w:pPr>
        <w:rPr>
          <w:lang w:val="en-NZ"/>
        </w:rPr>
      </w:pPr>
      <w:r>
        <w:rPr>
          <w:noProof/>
        </w:rPr>
        <w:drawing>
          <wp:inline distT="0" distB="0" distL="0" distR="0" wp14:anchorId="13E06E56" wp14:editId="00581EBD">
            <wp:extent cx="5748867" cy="506108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awa.jpg"/>
                    <pic:cNvPicPr/>
                  </pic:nvPicPr>
                  <pic:blipFill>
                    <a:blip r:embed="rId11"/>
                    <a:stretch>
                      <a:fillRect/>
                    </a:stretch>
                  </pic:blipFill>
                  <pic:spPr>
                    <a:xfrm>
                      <a:off x="0" y="0"/>
                      <a:ext cx="5789730" cy="5097055"/>
                    </a:xfrm>
                    <a:prstGeom prst="rect">
                      <a:avLst/>
                    </a:prstGeom>
                  </pic:spPr>
                </pic:pic>
              </a:graphicData>
            </a:graphic>
          </wp:inline>
        </w:drawing>
      </w:r>
    </w:p>
    <w:p w14:paraId="3D5DA45B" w14:textId="44F21DAF" w:rsidR="00FE0DE5" w:rsidRPr="00C3528F" w:rsidRDefault="00FE0DE5" w:rsidP="00C3528F">
      <w:pPr>
        <w:rPr>
          <w:lang w:val="en-NZ"/>
        </w:rPr>
      </w:pPr>
    </w:p>
    <w:p w14:paraId="145BAB6A" w14:textId="77777777" w:rsidR="00701130" w:rsidRDefault="00701130"/>
    <w:sectPr w:rsidR="00701130" w:rsidSect="006A5576">
      <w:footerReference w:type="even" r:id="rId12"/>
      <w:footerReference w:type="default" r:id="rId13"/>
      <w:pgSz w:w="11900" w:h="16840"/>
      <w:pgMar w:top="2268" w:right="1134" w:bottom="119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99758" w14:textId="77777777" w:rsidR="002106B6" w:rsidRDefault="002106B6" w:rsidP="00C961DC">
      <w:r>
        <w:separator/>
      </w:r>
    </w:p>
  </w:endnote>
  <w:endnote w:type="continuationSeparator" w:id="0">
    <w:p w14:paraId="19ED9A35" w14:textId="77777777" w:rsidR="002106B6" w:rsidRDefault="002106B6" w:rsidP="00C9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8844486"/>
      <w:docPartObj>
        <w:docPartGallery w:val="Page Numbers (Bottom of Page)"/>
        <w:docPartUnique/>
      </w:docPartObj>
    </w:sdtPr>
    <w:sdtEndPr>
      <w:rPr>
        <w:rStyle w:val="PageNumber"/>
      </w:rPr>
    </w:sdtEndPr>
    <w:sdtContent>
      <w:p w14:paraId="1796A206" w14:textId="0BA071BC" w:rsidR="00FE0DE5" w:rsidRDefault="00FE0DE5" w:rsidP="009724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B958F6" w14:textId="77777777" w:rsidR="00FE0DE5" w:rsidRDefault="00FE0DE5" w:rsidP="00FE0D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4074052"/>
      <w:docPartObj>
        <w:docPartGallery w:val="Page Numbers (Bottom of Page)"/>
        <w:docPartUnique/>
      </w:docPartObj>
    </w:sdtPr>
    <w:sdtEndPr>
      <w:rPr>
        <w:rStyle w:val="PageNumber"/>
      </w:rPr>
    </w:sdtEndPr>
    <w:sdtContent>
      <w:p w14:paraId="461CC507" w14:textId="2F85BBCA" w:rsidR="00FE0DE5" w:rsidRDefault="00FE0DE5" w:rsidP="009724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C013A">
          <w:rPr>
            <w:rStyle w:val="PageNumber"/>
            <w:noProof/>
          </w:rPr>
          <w:t>2</w:t>
        </w:r>
        <w:r>
          <w:rPr>
            <w:rStyle w:val="PageNumber"/>
          </w:rPr>
          <w:fldChar w:fldCharType="end"/>
        </w:r>
      </w:p>
    </w:sdtContent>
  </w:sdt>
  <w:p w14:paraId="0C2A1964" w14:textId="77777777" w:rsidR="00FE0DE5" w:rsidRDefault="00FE0DE5" w:rsidP="00FE0D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3CDD7" w14:textId="77777777" w:rsidR="002106B6" w:rsidRDefault="002106B6" w:rsidP="00C961DC">
      <w:r>
        <w:separator/>
      </w:r>
    </w:p>
  </w:footnote>
  <w:footnote w:type="continuationSeparator" w:id="0">
    <w:p w14:paraId="765D7BDE" w14:textId="77777777" w:rsidR="002106B6" w:rsidRDefault="002106B6" w:rsidP="00C961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23C0E"/>
    <w:multiLevelType w:val="hybridMultilevel"/>
    <w:tmpl w:val="77D24F34"/>
    <w:lvl w:ilvl="0" w:tplc="62086BD0">
      <w:start w:val="1"/>
      <w:numFmt w:val="bullet"/>
      <w:lvlText w:val=""/>
      <w:lvlJc w:val="left"/>
      <w:pPr>
        <w:ind w:left="720" w:hanging="360"/>
      </w:pPr>
      <w:rPr>
        <w:rFonts w:ascii="Wingdings" w:hAnsi="Wingdings" w:hint="default"/>
      </w:rPr>
    </w:lvl>
    <w:lvl w:ilvl="1" w:tplc="62086BD0">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CF10F9F"/>
    <w:multiLevelType w:val="hybridMultilevel"/>
    <w:tmpl w:val="A46E8828"/>
    <w:lvl w:ilvl="0" w:tplc="62086BD0">
      <w:start w:val="1"/>
      <w:numFmt w:val="bullet"/>
      <w:lvlText w:val=""/>
      <w:lvlJc w:val="left"/>
      <w:pPr>
        <w:ind w:left="720" w:hanging="360"/>
      </w:pPr>
      <w:rPr>
        <w:rFonts w:ascii="Wingdings" w:hAnsi="Wingdings" w:hint="default"/>
      </w:rPr>
    </w:lvl>
    <w:lvl w:ilvl="1" w:tplc="0D00FBBA">
      <w:numFmt w:val="bullet"/>
      <w:lvlText w:val="-"/>
      <w:lvlJc w:val="left"/>
      <w:pPr>
        <w:ind w:left="1440" w:hanging="360"/>
      </w:pPr>
      <w:rPr>
        <w:rFonts w:ascii="Cambria" w:eastAsiaTheme="minorEastAsia" w:hAnsi="Cambria"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ACB0FB1"/>
    <w:multiLevelType w:val="hybridMultilevel"/>
    <w:tmpl w:val="D8C6C76E"/>
    <w:lvl w:ilvl="0" w:tplc="62086BD0">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E58"/>
    <w:rsid w:val="00035E0F"/>
    <w:rsid w:val="00074BBA"/>
    <w:rsid w:val="000B53DA"/>
    <w:rsid w:val="000D7CBE"/>
    <w:rsid w:val="001803A9"/>
    <w:rsid w:val="001B6F3D"/>
    <w:rsid w:val="002106B6"/>
    <w:rsid w:val="00211D03"/>
    <w:rsid w:val="00231737"/>
    <w:rsid w:val="002A3A9C"/>
    <w:rsid w:val="002D46F0"/>
    <w:rsid w:val="002D6CE3"/>
    <w:rsid w:val="00375553"/>
    <w:rsid w:val="003871B8"/>
    <w:rsid w:val="003D2B1F"/>
    <w:rsid w:val="004041C7"/>
    <w:rsid w:val="00431DEF"/>
    <w:rsid w:val="004700E4"/>
    <w:rsid w:val="004B0D4D"/>
    <w:rsid w:val="004E13E5"/>
    <w:rsid w:val="00542B6E"/>
    <w:rsid w:val="00562BF7"/>
    <w:rsid w:val="006117A4"/>
    <w:rsid w:val="006715E7"/>
    <w:rsid w:val="006920A5"/>
    <w:rsid w:val="006A5576"/>
    <w:rsid w:val="006B799E"/>
    <w:rsid w:val="00701130"/>
    <w:rsid w:val="00752C9A"/>
    <w:rsid w:val="00774ED8"/>
    <w:rsid w:val="007D2F54"/>
    <w:rsid w:val="00810892"/>
    <w:rsid w:val="008D4CA3"/>
    <w:rsid w:val="008F4352"/>
    <w:rsid w:val="00926E3B"/>
    <w:rsid w:val="009725FD"/>
    <w:rsid w:val="009B18DB"/>
    <w:rsid w:val="009D24DE"/>
    <w:rsid w:val="00A07316"/>
    <w:rsid w:val="00A563FF"/>
    <w:rsid w:val="00AB3C77"/>
    <w:rsid w:val="00B0044F"/>
    <w:rsid w:val="00B13AB0"/>
    <w:rsid w:val="00B60D94"/>
    <w:rsid w:val="00B642FA"/>
    <w:rsid w:val="00BD6894"/>
    <w:rsid w:val="00C3528F"/>
    <w:rsid w:val="00C961DC"/>
    <w:rsid w:val="00D10331"/>
    <w:rsid w:val="00D54345"/>
    <w:rsid w:val="00DC013A"/>
    <w:rsid w:val="00DC0BE3"/>
    <w:rsid w:val="00DE08D1"/>
    <w:rsid w:val="00E35DD4"/>
    <w:rsid w:val="00E44E58"/>
    <w:rsid w:val="00E8057F"/>
    <w:rsid w:val="00EE7CDA"/>
    <w:rsid w:val="00EF585F"/>
    <w:rsid w:val="00F87146"/>
    <w:rsid w:val="00FA594E"/>
    <w:rsid w:val="00FE0DE5"/>
    <w:rsid w:val="00FF197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DF4E39"/>
  <w14:defaultImageDpi w14:val="300"/>
  <w15:docId w15:val="{03B677AF-DF63-0048-8F92-8E0F7859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130"/>
    <w:rPr>
      <w:color w:val="0000FF" w:themeColor="hyperlink"/>
      <w:u w:val="single"/>
    </w:rPr>
  </w:style>
  <w:style w:type="paragraph" w:styleId="FootnoteText">
    <w:name w:val="footnote text"/>
    <w:basedOn w:val="Normal"/>
    <w:link w:val="FootnoteTextChar"/>
    <w:uiPriority w:val="99"/>
    <w:unhideWhenUsed/>
    <w:rsid w:val="00C961DC"/>
  </w:style>
  <w:style w:type="character" w:customStyle="1" w:styleId="FootnoteTextChar">
    <w:name w:val="Footnote Text Char"/>
    <w:basedOn w:val="DefaultParagraphFont"/>
    <w:link w:val="FootnoteText"/>
    <w:uiPriority w:val="99"/>
    <w:rsid w:val="00C961DC"/>
  </w:style>
  <w:style w:type="character" w:styleId="FootnoteReference">
    <w:name w:val="footnote reference"/>
    <w:basedOn w:val="DefaultParagraphFont"/>
    <w:uiPriority w:val="99"/>
    <w:unhideWhenUsed/>
    <w:rsid w:val="00C961DC"/>
    <w:rPr>
      <w:vertAlign w:val="superscript"/>
    </w:rPr>
  </w:style>
  <w:style w:type="character" w:styleId="FollowedHyperlink">
    <w:name w:val="FollowedHyperlink"/>
    <w:basedOn w:val="DefaultParagraphFont"/>
    <w:uiPriority w:val="99"/>
    <w:semiHidden/>
    <w:unhideWhenUsed/>
    <w:rsid w:val="007D2F54"/>
    <w:rPr>
      <w:color w:val="800080" w:themeColor="followedHyperlink"/>
      <w:u w:val="single"/>
    </w:rPr>
  </w:style>
  <w:style w:type="character" w:styleId="UnresolvedMention">
    <w:name w:val="Unresolved Mention"/>
    <w:basedOn w:val="DefaultParagraphFont"/>
    <w:uiPriority w:val="99"/>
    <w:semiHidden/>
    <w:unhideWhenUsed/>
    <w:rsid w:val="000B53DA"/>
    <w:rPr>
      <w:color w:val="808080"/>
      <w:shd w:val="clear" w:color="auto" w:fill="E6E6E6"/>
    </w:rPr>
  </w:style>
  <w:style w:type="paragraph" w:styleId="Footer">
    <w:name w:val="footer"/>
    <w:basedOn w:val="Normal"/>
    <w:link w:val="FooterChar"/>
    <w:uiPriority w:val="99"/>
    <w:unhideWhenUsed/>
    <w:rsid w:val="00FE0DE5"/>
    <w:pPr>
      <w:tabs>
        <w:tab w:val="center" w:pos="4513"/>
        <w:tab w:val="right" w:pos="9026"/>
      </w:tabs>
    </w:pPr>
  </w:style>
  <w:style w:type="character" w:customStyle="1" w:styleId="FooterChar">
    <w:name w:val="Footer Char"/>
    <w:basedOn w:val="DefaultParagraphFont"/>
    <w:link w:val="Footer"/>
    <w:uiPriority w:val="99"/>
    <w:rsid w:val="00FE0DE5"/>
  </w:style>
  <w:style w:type="character" w:styleId="PageNumber">
    <w:name w:val="page number"/>
    <w:basedOn w:val="DefaultParagraphFont"/>
    <w:uiPriority w:val="99"/>
    <w:semiHidden/>
    <w:unhideWhenUsed/>
    <w:rsid w:val="00FE0DE5"/>
  </w:style>
  <w:style w:type="paragraph" w:styleId="ListParagraph">
    <w:name w:val="List Paragraph"/>
    <w:basedOn w:val="Normal"/>
    <w:uiPriority w:val="34"/>
    <w:qFormat/>
    <w:rsid w:val="00926E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50727">
      <w:bodyDiv w:val="1"/>
      <w:marLeft w:val="0"/>
      <w:marRight w:val="0"/>
      <w:marTop w:val="0"/>
      <w:marBottom w:val="0"/>
      <w:divBdr>
        <w:top w:val="none" w:sz="0" w:space="0" w:color="auto"/>
        <w:left w:val="none" w:sz="0" w:space="0" w:color="auto"/>
        <w:bottom w:val="none" w:sz="0" w:space="0" w:color="auto"/>
        <w:right w:val="none" w:sz="0" w:space="0" w:color="auto"/>
      </w:divBdr>
    </w:div>
    <w:div w:id="232618974">
      <w:bodyDiv w:val="1"/>
      <w:marLeft w:val="0"/>
      <w:marRight w:val="0"/>
      <w:marTop w:val="0"/>
      <w:marBottom w:val="0"/>
      <w:divBdr>
        <w:top w:val="none" w:sz="0" w:space="0" w:color="auto"/>
        <w:left w:val="none" w:sz="0" w:space="0" w:color="auto"/>
        <w:bottom w:val="none" w:sz="0" w:space="0" w:color="auto"/>
        <w:right w:val="none" w:sz="0" w:space="0" w:color="auto"/>
      </w:divBdr>
    </w:div>
    <w:div w:id="526260967">
      <w:bodyDiv w:val="1"/>
      <w:marLeft w:val="0"/>
      <w:marRight w:val="0"/>
      <w:marTop w:val="0"/>
      <w:marBottom w:val="0"/>
      <w:divBdr>
        <w:top w:val="none" w:sz="0" w:space="0" w:color="auto"/>
        <w:left w:val="none" w:sz="0" w:space="0" w:color="auto"/>
        <w:bottom w:val="none" w:sz="0" w:space="0" w:color="auto"/>
        <w:right w:val="none" w:sz="0" w:space="0" w:color="auto"/>
      </w:divBdr>
    </w:div>
    <w:div w:id="1991399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ekos.org.nz/drawa---fiji.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b0e633-e10e-4f72-bd97-71b29ba6a15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82B2E769FEE048822DFECB276F6206" ma:contentTypeVersion="38" ma:contentTypeDescription="Create a new document." ma:contentTypeScope="" ma:versionID="28471aba346aab2cebe4b4fe52e3c086">
  <xsd:schema xmlns:xsd="http://www.w3.org/2001/XMLSchema" xmlns:xs="http://www.w3.org/2001/XMLSchema" xmlns:p="http://schemas.microsoft.com/office/2006/metadata/properties" xmlns:ns2="4fb0e633-e10e-4f72-bd97-71b29ba6a154" xmlns:ns3="cb32b36e-1ca9-4009-987b-c8d3bf69da51" targetNamespace="http://schemas.microsoft.com/office/2006/metadata/properties" ma:root="true" ma:fieldsID="c7dd6ed45114d73985a915f0590e9a0f" ns2:_="" ns3:_="">
    <xsd:import namespace="4fb0e633-e10e-4f72-bd97-71b29ba6a154"/>
    <xsd:import namespace="cb32b36e-1ca9-4009-987b-c8d3bf69da51"/>
    <xsd:element name="properties">
      <xsd:complexType>
        <xsd:sequence>
          <xsd:element name="documentManagement">
            <xsd:complexType>
              <xsd:all>
                <xsd:element ref="ns2:TaxCatchAll"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0e633-e10e-4f72-bd97-71b29ba6a15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6657b42-b862-4fca-8933-abb73304326a}" ma:internalName="TaxCatchAll" ma:showField="CatchAllData" ma:web="4fb0e633-e10e-4f72-bd97-71b29ba6a154">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b32b36e-1ca9-4009-987b-c8d3bf69da5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F35582-71A4-418D-83B2-3957F5FC49FD}">
  <ds:schemaRef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terms/"/>
    <ds:schemaRef ds:uri="cb32b36e-1ca9-4009-987b-c8d3bf69da51"/>
    <ds:schemaRef ds:uri="4fb0e633-e10e-4f72-bd97-71b29ba6a15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D519CA6-4436-4AD2-B770-5D7DB34B97FF}">
  <ds:schemaRefs>
    <ds:schemaRef ds:uri="http://schemas.microsoft.com/sharepoint/v3/contenttype/forms"/>
  </ds:schemaRefs>
</ds:datastoreItem>
</file>

<file path=customXml/itemProps3.xml><?xml version="1.0" encoding="utf-8"?>
<ds:datastoreItem xmlns:ds="http://schemas.openxmlformats.org/officeDocument/2006/customXml" ds:itemID="{833BA00A-BB7F-4076-B533-1CDF0FDF4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0e633-e10e-4f72-bd97-71b29ba6a154"/>
    <ds:schemaRef ds:uri="cb32b36e-1ca9-4009-987b-c8d3bf69d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GSTHW 2018 report investing in eco-restoraton</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GSTHW 2018 report investing in eco-restoraton</dc:title>
  <dc:subject/>
  <dc:creator>Rod Oram</dc:creator>
  <cp:keywords/>
  <dc:description/>
  <cp:lastModifiedBy>Marissa Alix</cp:lastModifiedBy>
  <cp:revision>3</cp:revision>
  <dcterms:created xsi:type="dcterms:W3CDTF">2018-03-18T23:02:00Z</dcterms:created>
  <dcterms:modified xsi:type="dcterms:W3CDTF">2018-03-19T01:05:00Z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0x010100AA82B2E769FEE048822DFECB276F6206</vt:lpwstr>
  </property>
</Properties>
</file>